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0198D" w:rsidP="00A2109A" w14:paraId="17E7FD5D" w14:textId="39EF9D0C">
      <w:pPr>
        <w:pStyle w:val="NoSpacing"/>
        <w:spacing w:before="0"/>
        <w:rPr>
          <w:sz w:val="20"/>
          <w:szCs w:val="20"/>
        </w:rPr>
      </w:pPr>
    </w:p>
    <w:p w:rsidR="0050198D" w:rsidRPr="00AA576B" w:rsidP="0050198D" w14:paraId="2010CBFD" w14:textId="2758E614">
      <w:pPr>
        <w:pStyle w:val="NoSpacing"/>
        <w:jc w:val="center"/>
        <w:rPr>
          <w:b/>
        </w:rPr>
      </w:pPr>
      <w:r w:rsidRPr="00E338CF">
        <w:rPr>
          <w:b/>
        </w:rPr>
        <w:t>3. SINIF</w:t>
      </w:r>
      <w:r w:rsidRPr="00E338CF">
        <w:rPr>
          <w:b/>
        </w:rPr>
        <w:t xml:space="preserve"> MATEMATİK DERSİ DERS PLANI</w:t>
      </w:r>
    </w:p>
    <w:p w:rsidR="0050198D" w:rsidRPr="00FF1DD2" w:rsidP="0050198D" w14:paraId="3F6E7E54" w14:textId="638701CB">
      <w:pPr>
        <w:pStyle w:val="NoSpacing"/>
        <w:jc w:val="center"/>
        <w:rPr>
          <w:b/>
          <w:color w:val="FF0000"/>
        </w:rPr>
      </w:pPr>
      <w:r>
        <w:rPr>
          <w:b/>
          <w:color w:val="FF0000"/>
        </w:rPr>
        <w:t>4</w:t>
      </w:r>
      <w:r w:rsidRPr="00FF1DD2">
        <w:rPr>
          <w:b/>
          <w:color w:val="FF0000"/>
        </w:rPr>
        <w:t xml:space="preserve">.Hafta </w:t>
      </w:r>
    </w:p>
    <w:p w:rsidR="0050198D" w:rsidRPr="00AA576B" w:rsidP="0050198D" w14:paraId="0CF1390E" w14:textId="6EEC1B35">
      <w:pPr>
        <w:pStyle w:val="NoSpacing"/>
        <w:jc w:val="center"/>
        <w:rPr>
          <w:b/>
        </w:rPr>
      </w:pPr>
      <w:r>
        <w:rPr>
          <w:b/>
        </w:rPr>
        <w:t>(</w:t>
      </w:r>
      <w:r w:rsidR="00B42EF2">
        <w:rPr>
          <w:b/>
        </w:rPr>
        <w:t>05-09</w:t>
      </w:r>
      <w:r w:rsidR="00CA4CA7">
        <w:rPr>
          <w:b/>
        </w:rPr>
        <w:t xml:space="preserve"> EKİM</w:t>
      </w:r>
      <w:r>
        <w:rPr>
          <w:b/>
        </w:rPr>
        <w:t xml:space="preserve"> </w:t>
      </w:r>
      <w:r w:rsidR="003E58FB">
        <w:rPr>
          <w:b/>
        </w:rPr>
        <w:t>2026</w:t>
      </w:r>
      <w:r w:rsidRPr="00AA576B">
        <w:rPr>
          <w:b/>
        </w:rPr>
        <w:t>)</w:t>
      </w:r>
    </w:p>
    <w:p w:rsidR="0050198D" w:rsidP="0050198D" w14:paraId="1D268E14" w14:textId="2E13A495">
      <w:pPr>
        <w:pStyle w:val="NoSpacing"/>
        <w:jc w:val="cente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345D2BDE" w14:textId="77777777" w:rsidTr="00A66D83">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338CF" w:rsidRPr="00F46570" w:rsidP="00A66D83" w14:paraId="696720AB"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694A1C62" w14:textId="77777777" w:rsidTr="00A66D83">
        <w:tblPrEx>
          <w:tblW w:w="4822" w:type="pct"/>
          <w:tblInd w:w="274" w:type="dxa"/>
          <w:tblLayout w:type="fixed"/>
          <w:tblLook w:val="04A0"/>
        </w:tblPrEx>
        <w:trPr>
          <w:trHeight w:val="141"/>
        </w:trPr>
        <w:tc>
          <w:tcPr>
            <w:tcW w:w="988" w:type="pct"/>
            <w:tcMar>
              <w:top w:w="28" w:type="dxa"/>
              <w:bottom w:w="28" w:type="dxa"/>
            </w:tcMar>
            <w:vAlign w:val="center"/>
          </w:tcPr>
          <w:p w:rsidR="00E338CF" w:rsidRPr="00974C90" w:rsidP="00A66D83" w14:paraId="7568C521"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E338CF" w:rsidRPr="00974C90" w:rsidP="00A66D83" w14:paraId="4F5F68E4" w14:textId="77777777">
            <w:pPr>
              <w:pStyle w:val="NoSpacing"/>
              <w:rPr>
                <w:rFonts w:ascii="Arial Narrow" w:hAnsi="Arial Narrow" w:cs="Tahoma"/>
                <w:sz w:val="20"/>
                <w:szCs w:val="20"/>
              </w:rPr>
            </w:pPr>
            <w:r>
              <w:rPr>
                <w:rFonts w:ascii="Arial Narrow" w:hAnsi="Arial Narrow" w:cs="Tahoma"/>
                <w:sz w:val="20"/>
                <w:szCs w:val="20"/>
              </w:rPr>
              <w:t xml:space="preserve">3. SINIF </w:t>
            </w:r>
          </w:p>
        </w:tc>
        <w:tc>
          <w:tcPr>
            <w:tcW w:w="410" w:type="pct"/>
            <w:tcMar>
              <w:top w:w="28" w:type="dxa"/>
              <w:bottom w:w="28" w:type="dxa"/>
            </w:tcMar>
            <w:vAlign w:val="center"/>
          </w:tcPr>
          <w:p w:rsidR="00E338CF" w:rsidRPr="00F46570" w:rsidP="00A66D83" w14:paraId="1A47CDDE"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E338CF" w:rsidRPr="00974C90" w:rsidP="00A66D83" w14:paraId="4FB18BB9" w14:textId="77777777">
            <w:pPr>
              <w:pStyle w:val="NoSpacing"/>
              <w:rPr>
                <w:rFonts w:ascii="Arial Narrow" w:hAnsi="Arial Narrow" w:cs="Tahoma"/>
                <w:sz w:val="20"/>
                <w:szCs w:val="20"/>
              </w:rPr>
            </w:pPr>
            <w:r>
              <w:rPr>
                <w:rFonts w:ascii="Arial Narrow" w:hAnsi="Arial Narrow" w:cs="Tahoma"/>
                <w:sz w:val="20"/>
                <w:szCs w:val="20"/>
              </w:rPr>
              <w:t>MATEMATİK</w:t>
            </w:r>
          </w:p>
        </w:tc>
      </w:tr>
      <w:tr w14:paraId="13778B48"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5B2FD62F"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E338CF" w:rsidRPr="00974C90" w:rsidP="00A66D83" w14:paraId="5538A935"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E338CF">
              <w:rPr>
                <w:rFonts w:ascii="Arial Narrow" w:hAnsi="Arial Narrow" w:cs="Tahoma"/>
                <w:b/>
                <w:color w:val="FF0000"/>
                <w:sz w:val="20"/>
                <w:szCs w:val="20"/>
              </w:rPr>
              <w:t>SAYILAR VE NİCELİKLER (1)</w:t>
            </w:r>
          </w:p>
        </w:tc>
        <w:tc>
          <w:tcPr>
            <w:tcW w:w="410" w:type="pct"/>
            <w:tcMar>
              <w:top w:w="28" w:type="dxa"/>
              <w:bottom w:w="28" w:type="dxa"/>
            </w:tcMar>
            <w:vAlign w:val="center"/>
          </w:tcPr>
          <w:p w:rsidR="00E338CF" w:rsidRPr="00F46570" w:rsidP="00A66D83" w14:paraId="79C031D0"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E338CF" w:rsidRPr="00974C90" w:rsidP="00A66D83" w14:paraId="5D43F76A" w14:textId="77777777">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04666E5A"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6C27009A"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E338CF" w:rsidRPr="009B427D" w:rsidP="005B6539" w14:paraId="2F4EFDAC" w14:textId="0FC57439">
            <w:pPr>
              <w:pStyle w:val="NoSpacing"/>
              <w:rPr>
                <w:rFonts w:ascii="Arial Narrow" w:hAnsi="Arial Narrow" w:cs="Tahoma"/>
                <w:b/>
                <w:color w:val="FF0000"/>
                <w:sz w:val="20"/>
                <w:szCs w:val="20"/>
                <w14:ligatures w14:val="standardContextual"/>
              </w:rPr>
            </w:pPr>
            <w:r w:rsidRPr="005B6539">
              <w:rPr>
                <w:rFonts w:ascii="Arial Narrow" w:hAnsi="Arial Narrow" w:cs="Tahoma"/>
                <w:b/>
                <w:color w:val="FF0000"/>
                <w:sz w:val="20"/>
                <w:szCs w:val="20"/>
                <w14:ligatures w14:val="standardContextual"/>
              </w:rPr>
              <w:t>Ritmik Sayma,</w:t>
            </w:r>
            <w:r w:rsidRPr="005B6539">
              <w:rPr>
                <w:rFonts w:ascii="Barlow-Light" w:hAnsi="Barlow-Light" w:cs="Barlow-Light"/>
                <w:sz w:val="20"/>
                <w:szCs w:val="20"/>
                <w14:ligatures w14:val="standardContextual"/>
              </w:rPr>
              <w:t xml:space="preserve"> </w:t>
            </w:r>
            <w:r w:rsidRPr="005B6539">
              <w:rPr>
                <w:rFonts w:ascii="Arial Narrow" w:hAnsi="Arial Narrow" w:cs="Tahoma"/>
                <w:b/>
                <w:color w:val="FF0000"/>
                <w:sz w:val="20"/>
                <w:szCs w:val="20"/>
                <w14:ligatures w14:val="standardContextual"/>
              </w:rPr>
              <w:t>Tek ve Çift Sayılar, Tek ve</w:t>
            </w:r>
            <w:r>
              <w:rPr>
                <w:rFonts w:ascii="Arial Narrow" w:hAnsi="Arial Narrow" w:cs="Tahoma"/>
                <w:b/>
                <w:color w:val="FF0000"/>
                <w:sz w:val="20"/>
                <w:szCs w:val="20"/>
                <w14:ligatures w14:val="standardContextual"/>
              </w:rPr>
              <w:t xml:space="preserve"> </w:t>
            </w:r>
            <w:r w:rsidRPr="005B6539">
              <w:rPr>
                <w:rFonts w:ascii="Arial Narrow" w:hAnsi="Arial Narrow" w:cs="Tahoma"/>
                <w:b/>
                <w:color w:val="FF0000"/>
                <w:sz w:val="20"/>
                <w:szCs w:val="20"/>
                <w14:ligatures w14:val="standardContextual"/>
              </w:rPr>
              <w:t>Çift Sayıların Toplam</w:t>
            </w:r>
          </w:p>
        </w:tc>
      </w:tr>
      <w:tr w14:paraId="42FBF39F"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68A43561"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E338CF" w:rsidP="00E338CF" w14:paraId="1902552E" w14:textId="77777777">
            <w:pPr>
              <w:pStyle w:val="NoSpacing"/>
              <w:rPr>
                <w:rFonts w:ascii="Arial Narrow" w:hAnsi="Arial Narrow" w:cs="Tahoma"/>
                <w:b/>
                <w:sz w:val="20"/>
                <w:szCs w:val="20"/>
              </w:rPr>
            </w:pPr>
            <w:r w:rsidRPr="00E338CF">
              <w:rPr>
                <w:rFonts w:ascii="Arial Narrow" w:hAnsi="Arial Narrow" w:cs="Tahoma"/>
                <w:b/>
                <w:sz w:val="20"/>
                <w:szCs w:val="20"/>
              </w:rPr>
              <w:t>MAT.3.1.4. Sayıları ileriye ve geriye doğru ritmik sayabilme</w:t>
            </w:r>
            <w:r>
              <w:rPr>
                <w:rFonts w:ascii="Arial Narrow" w:hAnsi="Arial Narrow" w:cs="Tahoma"/>
                <w:b/>
                <w:sz w:val="20"/>
                <w:szCs w:val="20"/>
              </w:rPr>
              <w:t xml:space="preserve"> (2 saat)</w:t>
            </w:r>
          </w:p>
          <w:p w:rsidR="00E338CF" w:rsidP="00E338CF" w14:paraId="1BDFA94E" w14:textId="77777777">
            <w:pPr>
              <w:pStyle w:val="NoSpacing"/>
              <w:rPr>
                <w:rFonts w:ascii="Arial Narrow" w:hAnsi="Arial Narrow" w:cs="Tahoma"/>
                <w:b/>
                <w:sz w:val="20"/>
                <w:szCs w:val="20"/>
              </w:rPr>
            </w:pPr>
            <w:r w:rsidRPr="00E338CF">
              <w:rPr>
                <w:rFonts w:ascii="Arial Narrow" w:hAnsi="Arial Narrow" w:cs="Tahoma"/>
                <w:b/>
                <w:sz w:val="20"/>
                <w:szCs w:val="20"/>
              </w:rPr>
              <w:t>MAT.3.1.5. Sayıları tek-çift olarak sınıflandırabilme</w:t>
            </w:r>
            <w:r>
              <w:rPr>
                <w:rFonts w:ascii="Arial Narrow" w:hAnsi="Arial Narrow" w:cs="Tahoma"/>
                <w:b/>
                <w:sz w:val="20"/>
                <w:szCs w:val="20"/>
              </w:rPr>
              <w:t xml:space="preserve"> (1 saat)</w:t>
            </w:r>
          </w:p>
          <w:p w:rsidR="00E338CF" w:rsidRPr="00E338CF" w:rsidP="00E338CF" w14:paraId="778EF939" w14:textId="70F4F604">
            <w:pPr>
              <w:pStyle w:val="NoSpacing"/>
              <w:rPr>
                <w:rFonts w:ascii="Arial Narrow" w:hAnsi="Arial Narrow" w:cs="Tahoma"/>
                <w:b/>
                <w:sz w:val="20"/>
                <w:szCs w:val="20"/>
              </w:rPr>
            </w:pPr>
            <w:r w:rsidRPr="00E338CF">
              <w:rPr>
                <w:rFonts w:ascii="Arial Narrow" w:hAnsi="Arial Narrow" w:cs="Tahoma"/>
                <w:b/>
                <w:sz w:val="20"/>
                <w:szCs w:val="20"/>
              </w:rPr>
              <w:t>MAT.3.1.6. Tek ve çift sayıların toplamlarının tek ya da çift olduğunu belirleyebilme</w:t>
            </w:r>
            <w:r>
              <w:rPr>
                <w:rFonts w:ascii="Arial Narrow" w:hAnsi="Arial Narrow" w:cs="Tahoma"/>
                <w:b/>
                <w:sz w:val="20"/>
                <w:szCs w:val="20"/>
              </w:rPr>
              <w:t xml:space="preserve"> (2 saat)</w:t>
            </w:r>
          </w:p>
        </w:tc>
      </w:tr>
      <w:tr w14:paraId="2F754BCA"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56BDF49A"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E338CF" w:rsidRPr="00974C90" w:rsidP="00A66D83" w14:paraId="505D899E"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471F0B49"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41E9529C"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E338CF" w:rsidRPr="008C7B22" w:rsidP="00A66D83" w14:paraId="2F12F66D"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E338CF" w:rsidRPr="00974C90" w:rsidP="00A66D83" w14:paraId="05847F94"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716D8946" w14:textId="77777777" w:rsidTr="00A66D83">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338CF" w:rsidRPr="00974C90" w:rsidP="00A66D83" w14:paraId="0D00C40B"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31E6BB5A"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123833E0"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E338CF" w:rsidRPr="00974C90" w:rsidP="00A66D83" w14:paraId="112ACC27" w14:textId="77777777">
            <w:pPr>
              <w:pStyle w:val="NoSpacing"/>
              <w:rPr>
                <w:rFonts w:ascii="Arial Narrow" w:hAnsi="Arial Narrow" w:cs="Tahoma"/>
                <w:sz w:val="20"/>
                <w:szCs w:val="20"/>
              </w:rPr>
            </w:pPr>
            <w:r w:rsidRPr="00E338CF">
              <w:rPr>
                <w:rFonts w:ascii="Arial Narrow" w:hAnsi="Arial Narrow" w:cs="Tahoma"/>
                <w:sz w:val="20"/>
                <w:szCs w:val="20"/>
              </w:rPr>
              <w:t>SDB1.2. Kendini Düzenleme (Öz Düzenleme Becerisi), SDB2.1. İletişim, SDB2.2. İş Birliği,</w:t>
            </w:r>
            <w:r>
              <w:rPr>
                <w:rFonts w:ascii="Arial Narrow" w:hAnsi="Arial Narrow" w:cs="Tahoma"/>
                <w:sz w:val="20"/>
                <w:szCs w:val="20"/>
              </w:rPr>
              <w:t xml:space="preserve"> </w:t>
            </w:r>
            <w:r w:rsidRPr="00E338CF">
              <w:rPr>
                <w:rFonts w:ascii="Arial Narrow" w:hAnsi="Arial Narrow" w:cs="Tahoma"/>
                <w:sz w:val="20"/>
                <w:szCs w:val="20"/>
              </w:rPr>
              <w:t>SDB2.3. Sosyal Farkındalık, SDB3.3. Sorumlu Karar Verme</w:t>
            </w:r>
          </w:p>
        </w:tc>
      </w:tr>
      <w:tr w14:paraId="4F0CCF26" w14:textId="77777777" w:rsidTr="00A66D83">
        <w:tblPrEx>
          <w:tblW w:w="4822" w:type="pct"/>
          <w:tblInd w:w="274" w:type="dxa"/>
          <w:tblLayout w:type="fixed"/>
          <w:tblLook w:val="04A0"/>
        </w:tblPrEx>
        <w:trPr>
          <w:trHeight w:val="231"/>
        </w:trPr>
        <w:tc>
          <w:tcPr>
            <w:tcW w:w="988" w:type="pct"/>
            <w:tcMar>
              <w:top w:w="28" w:type="dxa"/>
              <w:bottom w:w="28" w:type="dxa"/>
            </w:tcMar>
            <w:vAlign w:val="center"/>
          </w:tcPr>
          <w:p w:rsidR="00E338CF" w:rsidRPr="00974C90" w:rsidP="00A66D83" w14:paraId="7BAE3499"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E338CF" w:rsidRPr="00974C90" w:rsidP="00A66D83" w14:paraId="6524C7AB" w14:textId="77777777">
            <w:pPr>
              <w:pStyle w:val="NoSpacing"/>
              <w:rPr>
                <w:rFonts w:ascii="Arial Narrow" w:hAnsi="Arial Narrow" w:cs="Tahoma"/>
                <w:sz w:val="20"/>
                <w:szCs w:val="20"/>
              </w:rPr>
            </w:pPr>
            <w:r w:rsidRPr="00E338CF">
              <w:rPr>
                <w:rFonts w:ascii="Arial Narrow" w:hAnsi="Arial Narrow" w:cs="Tahoma"/>
                <w:sz w:val="20"/>
                <w:szCs w:val="20"/>
              </w:rPr>
              <w:t>D3. Çalışkanlık</w:t>
            </w:r>
          </w:p>
        </w:tc>
      </w:tr>
      <w:tr w14:paraId="7A99DFFA"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3973D174"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E338CF" w:rsidRPr="00974C90" w:rsidP="00A66D83" w14:paraId="2B371127" w14:textId="77777777">
            <w:pPr>
              <w:pStyle w:val="NoSpacing"/>
              <w:rPr>
                <w:rFonts w:ascii="Arial Narrow" w:hAnsi="Arial Narrow" w:cs="Tahoma"/>
                <w:sz w:val="20"/>
                <w:szCs w:val="20"/>
              </w:rPr>
            </w:pPr>
            <w:r w:rsidRPr="00E338CF">
              <w:rPr>
                <w:rFonts w:ascii="Arial Narrow" w:hAnsi="Arial Narrow" w:cs="Tahoma"/>
                <w:sz w:val="20"/>
                <w:szCs w:val="20"/>
              </w:rPr>
              <w:t>OB1. Bilgi Okuryazarlığı, OB2. Dijital Okuryazarlık</w:t>
            </w:r>
          </w:p>
        </w:tc>
      </w:tr>
      <w:tr w14:paraId="02F1193A" w14:textId="77777777" w:rsidTr="00A66D83">
        <w:tblPrEx>
          <w:tblW w:w="4822" w:type="pct"/>
          <w:tblInd w:w="274" w:type="dxa"/>
          <w:tblLayout w:type="fixed"/>
          <w:tblLook w:val="04A0"/>
        </w:tblPrEx>
        <w:trPr>
          <w:trHeight w:val="374"/>
        </w:trPr>
        <w:tc>
          <w:tcPr>
            <w:tcW w:w="988" w:type="pct"/>
            <w:tcMar>
              <w:top w:w="28" w:type="dxa"/>
              <w:bottom w:w="28" w:type="dxa"/>
            </w:tcMar>
            <w:vAlign w:val="center"/>
          </w:tcPr>
          <w:p w:rsidR="00E338CF" w:rsidRPr="00974C90" w:rsidP="00A66D83" w14:paraId="7C327FB7"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E338CF" w:rsidRPr="00974C90" w:rsidP="00A66D83" w14:paraId="385A8019" w14:textId="77777777">
            <w:pPr>
              <w:pStyle w:val="NoSpacing"/>
              <w:rPr>
                <w:rFonts w:ascii="Arial Narrow" w:hAnsi="Arial Narrow" w:cs="Tahoma"/>
                <w:sz w:val="20"/>
                <w:szCs w:val="20"/>
              </w:rPr>
            </w:pPr>
            <w:r w:rsidRPr="00E338CF">
              <w:rPr>
                <w:rFonts w:ascii="Arial Narrow" w:hAnsi="Arial Narrow" w:cs="Tahoma"/>
                <w:sz w:val="20"/>
                <w:szCs w:val="20"/>
              </w:rPr>
              <w:t>Öğrenme çıktıları; boşluk doldurma soruları, eşleştirme soruları, yapılandırılmış grid, gözlem</w:t>
            </w:r>
            <w:r>
              <w:rPr>
                <w:rFonts w:ascii="Arial Narrow" w:hAnsi="Arial Narrow" w:cs="Tahoma"/>
                <w:sz w:val="20"/>
                <w:szCs w:val="20"/>
              </w:rPr>
              <w:t xml:space="preserve"> </w:t>
            </w:r>
            <w:r w:rsidRPr="00E338CF">
              <w:rPr>
                <w:rFonts w:ascii="Arial Narrow" w:hAnsi="Arial Narrow" w:cs="Tahoma"/>
                <w:sz w:val="20"/>
                <w:szCs w:val="20"/>
              </w:rPr>
              <w:t>formları, performans görevi, çalışma kâğıtları, izleme testleri, açık uçlu sorular, kontrol</w:t>
            </w:r>
            <w:r>
              <w:rPr>
                <w:rFonts w:ascii="Arial Narrow" w:hAnsi="Arial Narrow" w:cs="Tahoma"/>
                <w:sz w:val="20"/>
                <w:szCs w:val="20"/>
              </w:rPr>
              <w:t xml:space="preserve"> </w:t>
            </w:r>
            <w:r w:rsidRPr="00E338CF">
              <w:rPr>
                <w:rFonts w:ascii="Arial Narrow" w:hAnsi="Arial Narrow" w:cs="Tahoma"/>
                <w:sz w:val="20"/>
                <w:szCs w:val="20"/>
              </w:rPr>
              <w:t>listesi kullanılarak değerlendirilebilir.</w:t>
            </w:r>
          </w:p>
        </w:tc>
      </w:tr>
      <w:tr w14:paraId="68107005" w14:textId="77777777" w:rsidTr="00A66D83">
        <w:tblPrEx>
          <w:tblW w:w="4822" w:type="pct"/>
          <w:tblInd w:w="274" w:type="dxa"/>
          <w:tblLayout w:type="fixed"/>
          <w:tblLook w:val="04A0"/>
        </w:tblPrEx>
        <w:trPr>
          <w:trHeight w:val="275"/>
        </w:trPr>
        <w:tc>
          <w:tcPr>
            <w:tcW w:w="988" w:type="pct"/>
            <w:tcMar>
              <w:top w:w="28" w:type="dxa"/>
              <w:bottom w:w="28" w:type="dxa"/>
            </w:tcMar>
            <w:vAlign w:val="center"/>
          </w:tcPr>
          <w:p w:rsidR="00E338CF" w:rsidRPr="00974C90" w:rsidP="00A66D83" w14:paraId="766166E3"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E338CF" w:rsidRPr="00E338CF" w:rsidP="00A66D83" w14:paraId="11B501BD" w14:textId="77777777">
            <w:pPr>
              <w:pStyle w:val="NoSpacing"/>
              <w:rPr>
                <w:rFonts w:ascii="Arial Narrow" w:hAnsi="Arial Narrow" w:cs="Tahoma"/>
                <w:sz w:val="20"/>
                <w:szCs w:val="20"/>
              </w:rPr>
            </w:pPr>
            <w:r w:rsidRPr="00E338CF">
              <w:rPr>
                <w:rFonts w:ascii="Arial Narrow" w:hAnsi="Arial Narrow" w:cs="Tahoma"/>
                <w:iCs/>
                <w:sz w:val="20"/>
                <w:szCs w:val="20"/>
              </w:rPr>
              <w:t>• tek-çift sayı, sıralama</w:t>
            </w:r>
          </w:p>
        </w:tc>
      </w:tr>
      <w:tr w14:paraId="614F5F8C" w14:textId="77777777" w:rsidTr="00A66D83">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E338CF" w:rsidRPr="00974C90" w:rsidP="00A66D83" w14:paraId="59A67124"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26D46451" w14:textId="77777777" w:rsidTr="00A66D83">
        <w:tblPrEx>
          <w:tblW w:w="4822" w:type="pct"/>
          <w:tblInd w:w="274" w:type="dxa"/>
          <w:tblLayout w:type="fixed"/>
          <w:tblLook w:val="04A0"/>
        </w:tblPrEx>
        <w:trPr>
          <w:trHeight w:val="352"/>
        </w:trPr>
        <w:tc>
          <w:tcPr>
            <w:tcW w:w="988" w:type="pct"/>
            <w:tcMar>
              <w:top w:w="28" w:type="dxa"/>
              <w:bottom w:w="28" w:type="dxa"/>
            </w:tcMar>
            <w:vAlign w:val="center"/>
          </w:tcPr>
          <w:p w:rsidR="00E338CF" w:rsidRPr="009B427D" w:rsidP="00A66D83" w14:paraId="3D116629"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E338CF" w:rsidRPr="00974C90" w:rsidP="00E338CF" w14:paraId="5F8906BD" w14:textId="3909DD68">
            <w:pPr>
              <w:pStyle w:val="NoSpacing"/>
              <w:rPr>
                <w:rFonts w:ascii="Arial Narrow" w:eastAsia="Arial Nova" w:hAnsi="Arial Narrow" w:cs="Tahoma"/>
                <w:sz w:val="20"/>
                <w:szCs w:val="20"/>
                <w:lang w:eastAsia="tr-TR"/>
              </w:rPr>
            </w:pPr>
            <w:r w:rsidRPr="00E338CF">
              <w:rPr>
                <w:rFonts w:ascii="Arial Narrow" w:eastAsia="Calibri" w:hAnsi="Arial Narrow" w:cs="Tahoma"/>
                <w:sz w:val="20"/>
                <w:szCs w:val="20"/>
                <w14:ligatures w14:val="standardContextual"/>
              </w:rPr>
              <w:t>Öğrencilerin temel kabullerde ifade edilen sayı temsillerini kullanabilme, sayıları çözümleyebilme</w:t>
            </w:r>
            <w:r>
              <w:rPr>
                <w:rFonts w:ascii="Arial Narrow" w:eastAsia="Calibri" w:hAnsi="Arial Narrow" w:cs="Tahoma"/>
                <w:sz w:val="20"/>
                <w:szCs w:val="20"/>
                <w14:ligatures w14:val="standardContextual"/>
              </w:rPr>
              <w:t xml:space="preserve"> </w:t>
            </w:r>
            <w:r w:rsidRPr="00E338CF">
              <w:rPr>
                <w:rFonts w:ascii="Arial Narrow" w:eastAsia="Calibri" w:hAnsi="Arial Narrow" w:cs="Tahoma"/>
                <w:sz w:val="20"/>
                <w:szCs w:val="20"/>
                <w14:ligatures w14:val="standardContextual"/>
              </w:rPr>
              <w:t>ve sıralayabilme, ritmik sayabilme, örüntülere dayalı çıkarım yapabilme ve nesnelerin</w:t>
            </w:r>
            <w:r>
              <w:rPr>
                <w:rFonts w:ascii="Arial Narrow" w:eastAsia="Calibri" w:hAnsi="Arial Narrow" w:cs="Tahoma"/>
                <w:sz w:val="20"/>
                <w:szCs w:val="20"/>
                <w14:ligatures w14:val="standardContextual"/>
              </w:rPr>
              <w:t xml:space="preserve"> </w:t>
            </w:r>
            <w:r w:rsidRPr="00E338CF">
              <w:rPr>
                <w:rFonts w:ascii="Arial Narrow" w:eastAsia="Calibri" w:hAnsi="Arial Narrow" w:cs="Tahoma"/>
                <w:sz w:val="20"/>
                <w:szCs w:val="20"/>
                <w14:ligatures w14:val="standardContextual"/>
              </w:rPr>
              <w:t>sayısını tahmin edebilme durumlarına ilişkin kısa değerlendirmeler yapılır.</w:t>
            </w:r>
          </w:p>
        </w:tc>
      </w:tr>
      <w:tr w14:paraId="73FD4670" w14:textId="77777777" w:rsidTr="00A66D83">
        <w:tblPrEx>
          <w:tblW w:w="4822" w:type="pct"/>
          <w:tblInd w:w="274" w:type="dxa"/>
          <w:tblLayout w:type="fixed"/>
          <w:tblLook w:val="04A0"/>
        </w:tblPrEx>
        <w:trPr>
          <w:trHeight w:val="1126"/>
        </w:trPr>
        <w:tc>
          <w:tcPr>
            <w:tcW w:w="988" w:type="pct"/>
            <w:tcMar>
              <w:top w:w="28" w:type="dxa"/>
              <w:bottom w:w="28" w:type="dxa"/>
            </w:tcMar>
            <w:vAlign w:val="center"/>
          </w:tcPr>
          <w:p w:rsidR="00E338CF" w:rsidRPr="009B427D" w:rsidP="00A66D83" w14:paraId="3D19413B"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E338CF" w:rsidRPr="00E338CF" w:rsidP="00A66D83" w14:paraId="0CE84B0E" w14:textId="0F228124">
            <w:pPr>
              <w:pStyle w:val="NoSpacing"/>
              <w:rPr>
                <w:rFonts w:ascii="Arial Narrow" w:eastAsia="Arial Nova" w:hAnsi="Arial Narrow" w:cs="Tahoma"/>
                <w:b/>
                <w:sz w:val="19"/>
                <w:szCs w:val="19"/>
                <w:lang w:eastAsia="tr-TR"/>
              </w:rPr>
            </w:pPr>
            <w:r w:rsidRPr="00E338CF">
              <w:rPr>
                <w:rFonts w:ascii="Arial Narrow" w:eastAsia="Arial Nova" w:hAnsi="Arial Narrow" w:cs="Tahoma"/>
                <w:b/>
                <w:sz w:val="19"/>
                <w:szCs w:val="19"/>
                <w:lang w:eastAsia="tr-TR"/>
              </w:rPr>
              <w:t xml:space="preserve">Ders Kitabı sayfa </w:t>
            </w:r>
            <w:r w:rsidR="00AF6300">
              <w:rPr>
                <w:rFonts w:ascii="Arial Narrow" w:eastAsia="Arial Nova" w:hAnsi="Arial Narrow" w:cs="Tahoma"/>
                <w:b/>
                <w:sz w:val="19"/>
                <w:szCs w:val="19"/>
                <w:lang w:eastAsia="tr-TR"/>
              </w:rPr>
              <w:t>41-55</w:t>
            </w:r>
            <w:r w:rsidRPr="00E338CF">
              <w:rPr>
                <w:rFonts w:ascii="Arial Narrow" w:eastAsia="Arial Nova" w:hAnsi="Arial Narrow" w:cs="Tahoma"/>
                <w:b/>
                <w:sz w:val="19"/>
                <w:szCs w:val="19"/>
                <w:lang w:eastAsia="tr-TR"/>
              </w:rPr>
              <w:t xml:space="preserve"> etkinlikler yapılır.</w:t>
            </w:r>
          </w:p>
          <w:p w:rsidR="00E338CF" w:rsidRPr="00E338CF" w:rsidP="00E338CF" w14:paraId="3869E689" w14:textId="0D4B2988">
            <w:pPr>
              <w:pStyle w:val="NoSpacing"/>
              <w:rPr>
                <w:rFonts w:ascii="Arial Narrow" w:eastAsia="Calibri" w:hAnsi="Arial Narrow" w:cs="Tahoma"/>
                <w:sz w:val="19"/>
                <w:szCs w:val="19"/>
                <w14:ligatures w14:val="standardContextual"/>
              </w:rPr>
            </w:pPr>
            <w:r w:rsidRPr="00E338CF">
              <w:rPr>
                <w:rFonts w:ascii="Arial Narrow" w:eastAsia="Arial Nova" w:hAnsi="Arial Narrow" w:cs="Tahoma"/>
                <w:color w:val="FF0000"/>
                <w:sz w:val="19"/>
                <w:szCs w:val="19"/>
                <w:lang w:eastAsia="tr-TR"/>
              </w:rPr>
              <w:t xml:space="preserve">♦  </w:t>
            </w:r>
            <w:r w:rsidRPr="00E338CF">
              <w:rPr>
                <w:rFonts w:ascii="Arial Narrow" w:eastAsia="Calibri" w:hAnsi="Arial Narrow" w:cs="Tahoma"/>
                <w:sz w:val="19"/>
                <w:szCs w:val="19"/>
                <w14:ligatures w14:val="standardContextual"/>
              </w:rPr>
              <w:t>Sayı doğrusuna sayılar yerleştirilirken 10’dan fazla sayı yerleştirilmeyecek şekilde aralıklar kullanılır.  Ritmik saymaları değerlendirmeye yönelik olarak yapılandırılmış grid kullanılabilir. Bunun yanında öğrencilere grupla çalışılabilecekleri şekilde sınıf ortamında veya dijital ortamda ritmik ileriye veya geriye doğru saymalarını ortaya çıkaracak performans görevi verilebilir. Performans görevinin değerlendirilmesi bütüncül dereceli puanlama anahtarı ile yapılabilir.</w:t>
            </w:r>
          </w:p>
          <w:p w:rsidR="00E338CF" w:rsidRPr="00E338CF" w:rsidP="00A66D83" w14:paraId="51BDFA3F" w14:textId="61BA73E4">
            <w:pPr>
              <w:pStyle w:val="NoSpacing"/>
              <w:rPr>
                <w:rFonts w:ascii="Arial Narrow" w:eastAsia="Arial Nova" w:hAnsi="Arial Narrow" w:cs="Tahoma"/>
                <w:b/>
                <w:sz w:val="19"/>
                <w:szCs w:val="19"/>
                <w:lang w:eastAsia="tr-TR"/>
              </w:rPr>
            </w:pPr>
            <w:r w:rsidRPr="00E338CF">
              <w:rPr>
                <w:rFonts w:ascii="Arial Narrow" w:eastAsia="Arial Nova" w:hAnsi="Arial Narrow" w:cs="Tahoma"/>
                <w:b/>
                <w:sz w:val="19"/>
                <w:szCs w:val="19"/>
                <w:lang w:eastAsia="tr-TR"/>
              </w:rPr>
              <w:t xml:space="preserve">Ders Kitabı sayfa </w:t>
            </w:r>
            <w:r w:rsidR="00AF6300">
              <w:rPr>
                <w:rFonts w:ascii="Arial Narrow" w:eastAsia="Arial Nova" w:hAnsi="Arial Narrow" w:cs="Tahoma"/>
                <w:b/>
                <w:sz w:val="19"/>
                <w:szCs w:val="19"/>
                <w:lang w:eastAsia="tr-TR"/>
              </w:rPr>
              <w:t>56-62</w:t>
            </w:r>
            <w:r w:rsidRPr="00E338CF">
              <w:rPr>
                <w:rFonts w:ascii="Arial Narrow" w:eastAsia="Arial Nova" w:hAnsi="Arial Narrow" w:cs="Tahoma"/>
                <w:b/>
                <w:sz w:val="19"/>
                <w:szCs w:val="19"/>
                <w:lang w:eastAsia="tr-TR"/>
              </w:rPr>
              <w:t xml:space="preserve"> etkinlikler yapılır.</w:t>
            </w:r>
          </w:p>
          <w:p w:rsidR="00E338CF" w:rsidRPr="00E338CF" w:rsidP="00E338CF" w14:paraId="7C54832C" w14:textId="57E4918B">
            <w:pPr>
              <w:pStyle w:val="NoSpacing"/>
              <w:rPr>
                <w:rFonts w:ascii="Arial Narrow" w:eastAsia="Calibri" w:hAnsi="Arial Narrow" w:cs="Tahoma"/>
                <w:sz w:val="19"/>
                <w:szCs w:val="19"/>
                <w14:ligatures w14:val="standardContextual"/>
              </w:rPr>
            </w:pPr>
            <w:r w:rsidRPr="00E338CF">
              <w:rPr>
                <w:rFonts w:ascii="Arial Narrow" w:eastAsia="Arial Nova" w:hAnsi="Arial Narrow" w:cs="Tahoma"/>
                <w:color w:val="FF0000"/>
                <w:sz w:val="19"/>
                <w:szCs w:val="19"/>
                <w:lang w:eastAsia="tr-TR"/>
              </w:rPr>
              <w:t xml:space="preserve">♦ </w:t>
            </w:r>
            <w:r w:rsidRPr="00E338CF">
              <w:rPr>
                <w:rFonts w:ascii="Arial Narrow" w:eastAsia="Calibri" w:hAnsi="Arial Narrow" w:cs="Tahoma"/>
                <w:sz w:val="19"/>
                <w:szCs w:val="19"/>
                <w14:ligatures w14:val="standardContextual"/>
              </w:rPr>
              <w:t>Sayıların tek-çift olma durumunu belirlemeleri için sınıf içinde öğrencilerin de sürece dâhil edildiği etkinlik planlanır. Bu etkinlikle sayılar tek-çift olma durumuna göre belirlenir. Tek-çift sayı kavramı, belirli sayıda nesnenin paylaşılabilme ya da paylaşılamama temeli üzerine kurulur.Önce 10’a kadar, sonra 20’ye kadar sayılarla çalışılır.</w:t>
            </w:r>
          </w:p>
          <w:p w:rsidR="00E338CF" w:rsidRPr="00E338CF" w:rsidP="00E338CF" w14:paraId="1864D399" w14:textId="53CB19FC">
            <w:pPr>
              <w:pStyle w:val="NoSpacing"/>
              <w:rPr>
                <w:rFonts w:ascii="Arial Narrow" w:eastAsia="Calibri" w:hAnsi="Arial Narrow" w:cs="Tahoma"/>
                <w:sz w:val="19"/>
                <w:szCs w:val="19"/>
                <w14:ligatures w14:val="standardContextual"/>
              </w:rPr>
            </w:pPr>
            <w:r w:rsidRPr="00E338CF">
              <w:rPr>
                <w:rFonts w:ascii="Arial Narrow" w:eastAsia="Calibri" w:hAnsi="Arial Narrow" w:cs="Tahoma"/>
                <w:sz w:val="19"/>
                <w:szCs w:val="19"/>
                <w14:ligatures w14:val="standardContextual"/>
              </w:rPr>
              <w:t>0 sayısının da çift sayı olduğuna değinilmez. İkişer ritmik sayma ile sayıların tek-çift olma durumu ilişkilendirilir. Bu</w:t>
            </w:r>
          </w:p>
          <w:p w:rsidR="00E338CF" w:rsidRPr="00E338CF" w:rsidP="00E338CF" w14:paraId="5C72AF00" w14:textId="44B3AB66">
            <w:pPr>
              <w:pStyle w:val="NoSpacing"/>
              <w:rPr>
                <w:rFonts w:ascii="Arial Narrow" w:eastAsia="Calibri" w:hAnsi="Arial Narrow" w:cs="Tahoma"/>
                <w:sz w:val="19"/>
                <w:szCs w:val="19"/>
                <w14:ligatures w14:val="standardContextual"/>
              </w:rPr>
            </w:pPr>
            <w:r w:rsidRPr="00E338CF">
              <w:rPr>
                <w:rFonts w:ascii="Arial Narrow" w:eastAsia="Calibri" w:hAnsi="Arial Narrow" w:cs="Tahoma"/>
                <w:sz w:val="19"/>
                <w:szCs w:val="19"/>
                <w14:ligatures w14:val="standardContextual"/>
              </w:rPr>
              <w:t xml:space="preserve">şekilde öğrenciler, sayıları tek-çift olma durumlarına göre sınıflandırır. Tek-çift sayı kavramı anlaşıldıktan sonra önceki öğrenmelerinde yer alan basamak kavramından da yararlanarak 100’e ve 1000’e kadar olan sayılar, yapılan çalışmalarda ve etkinliklerde öğrenciler tarafından tek veya çift sayı olarak ifade edilir. Sayıları tek ve çift olarak sınıflandırabilme ile ilgili olarak eşleştirme sorularından yararlanılabilir. </w:t>
            </w:r>
          </w:p>
          <w:p w:rsidR="00E338CF" w:rsidRPr="00E338CF" w:rsidP="00E338CF" w14:paraId="6ABABB32" w14:textId="14D0EFA8">
            <w:pPr>
              <w:pStyle w:val="NoSpacing"/>
              <w:rPr>
                <w:rFonts w:ascii="Arial Narrow" w:eastAsia="Arial Nova" w:hAnsi="Arial Narrow" w:cs="Tahoma"/>
                <w:b/>
                <w:sz w:val="19"/>
                <w:szCs w:val="19"/>
                <w:lang w:eastAsia="tr-TR"/>
              </w:rPr>
            </w:pPr>
            <w:r w:rsidRPr="00E338CF">
              <w:rPr>
                <w:rFonts w:ascii="Arial Narrow" w:eastAsia="Arial Nova" w:hAnsi="Arial Narrow" w:cs="Tahoma"/>
                <w:b/>
                <w:sz w:val="19"/>
                <w:szCs w:val="19"/>
                <w:lang w:eastAsia="tr-TR"/>
              </w:rPr>
              <w:t xml:space="preserve">Ders Kitabı sayfa </w:t>
            </w:r>
            <w:r w:rsidR="00AF6300">
              <w:rPr>
                <w:rFonts w:ascii="Arial Narrow" w:eastAsia="Arial Nova" w:hAnsi="Arial Narrow" w:cs="Tahoma"/>
                <w:b/>
                <w:sz w:val="19"/>
                <w:szCs w:val="19"/>
                <w:lang w:eastAsia="tr-TR"/>
              </w:rPr>
              <w:t>63-67</w:t>
            </w:r>
            <w:r w:rsidRPr="00E338CF">
              <w:rPr>
                <w:rFonts w:ascii="Arial Narrow" w:eastAsia="Arial Nova" w:hAnsi="Arial Narrow" w:cs="Tahoma"/>
                <w:b/>
                <w:sz w:val="19"/>
                <w:szCs w:val="19"/>
                <w:lang w:eastAsia="tr-TR"/>
              </w:rPr>
              <w:t xml:space="preserve"> etkinlikler yapılır.</w:t>
            </w:r>
          </w:p>
          <w:p w:rsidR="00E338CF" w:rsidRPr="00974C90" w:rsidP="00E338CF" w14:paraId="3A4E96D5" w14:textId="23534821">
            <w:pPr>
              <w:pStyle w:val="NoSpacing"/>
              <w:rPr>
                <w:rFonts w:ascii="Arial Narrow" w:eastAsia="Calibri" w:hAnsi="Arial Narrow" w:cs="Tahoma"/>
                <w:sz w:val="20"/>
                <w:szCs w:val="20"/>
                <w14:ligatures w14:val="standardContextual"/>
              </w:rPr>
            </w:pPr>
            <w:r w:rsidRPr="00E338CF">
              <w:rPr>
                <w:rFonts w:ascii="Arial Narrow" w:eastAsia="Arial Nova" w:hAnsi="Arial Narrow" w:cs="Tahoma"/>
                <w:color w:val="FF0000"/>
                <w:sz w:val="19"/>
                <w:szCs w:val="19"/>
                <w:lang w:eastAsia="tr-TR"/>
              </w:rPr>
              <w:t xml:space="preserve">♦ </w:t>
            </w:r>
            <w:r w:rsidRPr="00E338CF">
              <w:rPr>
                <w:rFonts w:ascii="Arial Narrow" w:eastAsia="Calibri" w:hAnsi="Arial Narrow" w:cs="Tahoma"/>
                <w:sz w:val="19"/>
                <w:szCs w:val="19"/>
                <w14:ligatures w14:val="standardContextual"/>
              </w:rPr>
              <w:t>Öğrencilerin, tek ve çift sayıların toplamlarının tek ya da çift olduğunu belirleyebilmeleri için önce toplamları 20’den az olan sayılarla çalışılır. Toplamları 20’den az olan iki nesne grubu bir araya getirilerek giriş yapılır. Öğrencilerin bu nesne grupları toplanmadan önce ve toplandıktan sonra tek ya da çift olma durumlarını ifade etmeleri sağlanır. Konuya hazırlanan öğrencilerin yazılı ya da zihinden toplama işlemlerini yapmalarına olanak verilir. Toplanan sayıların ve toplamın tek ve çift olma durumlarını ifade etmeleri sağlanır. Yapılan bu etkinliklerin ardından öğrencilerin tek ve çift sayıların toplamlarının (iki tek sayının toplamının çift, iki çift sayının toplamının çift) tek ya da çift olduğuna yönelik genellemeye ulaşmaları beklenirÖğrencilerin tek ve çift sayıları uyumlu bir bütün oluşturmaları sağlanır (KB2.13). Sayıları tek ve çift olduğunu belirleme ile ilgili olarak yapılandırılmış grid kullanılabilir.</w:t>
            </w:r>
          </w:p>
        </w:tc>
      </w:tr>
      <w:tr w14:paraId="29125C63" w14:textId="77777777" w:rsidTr="00A66D83">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338CF" w:rsidRPr="00F46570" w:rsidP="00A66D83" w14:paraId="568435D7"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495B63E0" w14:textId="77777777" w:rsidTr="00A66D83">
        <w:tblPrEx>
          <w:tblW w:w="4822" w:type="pct"/>
          <w:tblInd w:w="274" w:type="dxa"/>
          <w:tblLayout w:type="fixed"/>
          <w:tblLook w:val="04A0"/>
        </w:tblPrEx>
        <w:trPr>
          <w:trHeight w:val="321"/>
        </w:trPr>
        <w:tc>
          <w:tcPr>
            <w:tcW w:w="988" w:type="pct"/>
            <w:tcMar>
              <w:top w:w="28" w:type="dxa"/>
              <w:bottom w:w="28" w:type="dxa"/>
            </w:tcMar>
            <w:vAlign w:val="center"/>
          </w:tcPr>
          <w:p w:rsidR="00E338CF" w:rsidRPr="009B427D" w:rsidP="00A66D83" w14:paraId="406F0F4B"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E338CF" w:rsidRPr="00081987" w:rsidP="00A66D83" w14:paraId="7FAA751A"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Sayı doğrusu modeline sayıları altışar, yedişer, sekizer, dokuzar, onar ve yüzer ileriye ve</w:t>
            </w:r>
            <w:r>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geriye nasıl</w:t>
            </w:r>
            <w:r>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yerleştirebilecekleri sorularak bu konuda fikir yürütmeleri sağlanır.</w:t>
            </w:r>
          </w:p>
        </w:tc>
      </w:tr>
      <w:tr w14:paraId="727F291E" w14:textId="77777777" w:rsidTr="00A66D83">
        <w:tblPrEx>
          <w:tblW w:w="4822" w:type="pct"/>
          <w:tblInd w:w="274" w:type="dxa"/>
          <w:tblLayout w:type="fixed"/>
          <w:tblLook w:val="04A0"/>
        </w:tblPrEx>
        <w:trPr>
          <w:trHeight w:val="157"/>
        </w:trPr>
        <w:tc>
          <w:tcPr>
            <w:tcW w:w="988" w:type="pct"/>
            <w:tcMar>
              <w:top w:w="28" w:type="dxa"/>
              <w:bottom w:w="28" w:type="dxa"/>
            </w:tcMar>
            <w:vAlign w:val="center"/>
          </w:tcPr>
          <w:p w:rsidR="00E338CF" w:rsidRPr="009B427D" w:rsidP="00A66D83" w14:paraId="521364E9"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E338CF" w:rsidRPr="00081987" w:rsidP="00A66D83" w14:paraId="4D1324FF"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Sayı doğrusuna sayıları konumlandırmanın daha fazla somutlaştırılması ve yaparak yaşayarak</w:t>
            </w:r>
            <w:r>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öğrenmesini sağlamak için öğrencilerden sayı doğrusu oluşturmaları istenir.</w:t>
            </w:r>
          </w:p>
        </w:tc>
      </w:tr>
    </w:tbl>
    <w:p w:rsidR="00B42EF2" w:rsidP="0050198D" w14:paraId="429DA57F" w14:textId="34E2C9E9">
      <w:pPr>
        <w:pStyle w:val="NoSpacing"/>
        <w:jc w:val="center"/>
      </w:pPr>
    </w:p>
    <w:p w:rsidR="00B42EF2" w:rsidP="0050198D" w14:paraId="7B68C223" w14:textId="77777777">
      <w:pPr>
        <w:pStyle w:val="NoSpacing"/>
        <w:jc w:val="center"/>
      </w:pPr>
    </w:p>
    <w:sectPr w:rsidSect="00E338CF">
      <w:pgSz w:w="11906" w:h="16838"/>
      <w:pgMar w:top="284" w:right="284" w:bottom="567" w:left="284" w:header="284" w:footer="340"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4F23"/>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91D1B"/>
    <w:rsid w:val="000A11BE"/>
    <w:rsid w:val="000A1897"/>
    <w:rsid w:val="000A1CD5"/>
    <w:rsid w:val="000B016D"/>
    <w:rsid w:val="000B7C5E"/>
    <w:rsid w:val="000C286B"/>
    <w:rsid w:val="000C5C7B"/>
    <w:rsid w:val="000D43CA"/>
    <w:rsid w:val="000D5DD6"/>
    <w:rsid w:val="000E70B4"/>
    <w:rsid w:val="000F171B"/>
    <w:rsid w:val="000F21F7"/>
    <w:rsid w:val="00101815"/>
    <w:rsid w:val="00104365"/>
    <w:rsid w:val="00110B83"/>
    <w:rsid w:val="001157D1"/>
    <w:rsid w:val="0012156E"/>
    <w:rsid w:val="0012447C"/>
    <w:rsid w:val="001267E1"/>
    <w:rsid w:val="00130300"/>
    <w:rsid w:val="001405EB"/>
    <w:rsid w:val="001419D4"/>
    <w:rsid w:val="0014231E"/>
    <w:rsid w:val="001468F0"/>
    <w:rsid w:val="00147620"/>
    <w:rsid w:val="00147FD9"/>
    <w:rsid w:val="001528C1"/>
    <w:rsid w:val="00153151"/>
    <w:rsid w:val="00153161"/>
    <w:rsid w:val="001579EC"/>
    <w:rsid w:val="001610C9"/>
    <w:rsid w:val="001642F9"/>
    <w:rsid w:val="00167294"/>
    <w:rsid w:val="00172707"/>
    <w:rsid w:val="0017685D"/>
    <w:rsid w:val="0018003D"/>
    <w:rsid w:val="00182457"/>
    <w:rsid w:val="001828DC"/>
    <w:rsid w:val="00187D47"/>
    <w:rsid w:val="001914C5"/>
    <w:rsid w:val="0019236F"/>
    <w:rsid w:val="00196910"/>
    <w:rsid w:val="001A45E1"/>
    <w:rsid w:val="001A4DB2"/>
    <w:rsid w:val="001B2883"/>
    <w:rsid w:val="001B441D"/>
    <w:rsid w:val="001B476A"/>
    <w:rsid w:val="001B7DDA"/>
    <w:rsid w:val="001B7F5C"/>
    <w:rsid w:val="001C21D8"/>
    <w:rsid w:val="001C314F"/>
    <w:rsid w:val="001D0C86"/>
    <w:rsid w:val="001D2205"/>
    <w:rsid w:val="001D2831"/>
    <w:rsid w:val="001D3038"/>
    <w:rsid w:val="001D394C"/>
    <w:rsid w:val="001D3B8B"/>
    <w:rsid w:val="001D6033"/>
    <w:rsid w:val="001D64D6"/>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15E6"/>
    <w:rsid w:val="002A5355"/>
    <w:rsid w:val="002A5D52"/>
    <w:rsid w:val="002A66E4"/>
    <w:rsid w:val="002A6D24"/>
    <w:rsid w:val="002A71C7"/>
    <w:rsid w:val="002B1DE7"/>
    <w:rsid w:val="002B4602"/>
    <w:rsid w:val="002C5948"/>
    <w:rsid w:val="002C7F49"/>
    <w:rsid w:val="002D1E4A"/>
    <w:rsid w:val="002E065A"/>
    <w:rsid w:val="002E263C"/>
    <w:rsid w:val="002E7327"/>
    <w:rsid w:val="002E7EB2"/>
    <w:rsid w:val="002F600B"/>
    <w:rsid w:val="002F65F3"/>
    <w:rsid w:val="002F6B49"/>
    <w:rsid w:val="002F70F8"/>
    <w:rsid w:val="00302E7F"/>
    <w:rsid w:val="00305541"/>
    <w:rsid w:val="00322600"/>
    <w:rsid w:val="00322A7F"/>
    <w:rsid w:val="00324C8D"/>
    <w:rsid w:val="00325572"/>
    <w:rsid w:val="003307F7"/>
    <w:rsid w:val="00332E12"/>
    <w:rsid w:val="00334EA4"/>
    <w:rsid w:val="00340DA1"/>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4A23"/>
    <w:rsid w:val="004076AD"/>
    <w:rsid w:val="0041341C"/>
    <w:rsid w:val="004140A8"/>
    <w:rsid w:val="00421D4E"/>
    <w:rsid w:val="004266B9"/>
    <w:rsid w:val="00427774"/>
    <w:rsid w:val="00430835"/>
    <w:rsid w:val="004316AC"/>
    <w:rsid w:val="00432412"/>
    <w:rsid w:val="00434967"/>
    <w:rsid w:val="00442D9A"/>
    <w:rsid w:val="00445451"/>
    <w:rsid w:val="00446796"/>
    <w:rsid w:val="0045252A"/>
    <w:rsid w:val="00455646"/>
    <w:rsid w:val="00456A81"/>
    <w:rsid w:val="004724A2"/>
    <w:rsid w:val="00472579"/>
    <w:rsid w:val="0048362D"/>
    <w:rsid w:val="004874D6"/>
    <w:rsid w:val="00494547"/>
    <w:rsid w:val="00494A04"/>
    <w:rsid w:val="00496B42"/>
    <w:rsid w:val="004974D2"/>
    <w:rsid w:val="00497727"/>
    <w:rsid w:val="004A1B85"/>
    <w:rsid w:val="004A293E"/>
    <w:rsid w:val="004A3940"/>
    <w:rsid w:val="004A46DD"/>
    <w:rsid w:val="004A486E"/>
    <w:rsid w:val="004B4B61"/>
    <w:rsid w:val="004B56ED"/>
    <w:rsid w:val="004C2290"/>
    <w:rsid w:val="004D363C"/>
    <w:rsid w:val="004D5041"/>
    <w:rsid w:val="004E11DF"/>
    <w:rsid w:val="004E2DCE"/>
    <w:rsid w:val="004F5C99"/>
    <w:rsid w:val="005005FD"/>
    <w:rsid w:val="00500FC2"/>
    <w:rsid w:val="00501135"/>
    <w:rsid w:val="005015E3"/>
    <w:rsid w:val="0050198D"/>
    <w:rsid w:val="00502ED3"/>
    <w:rsid w:val="005030A1"/>
    <w:rsid w:val="005067D6"/>
    <w:rsid w:val="00516185"/>
    <w:rsid w:val="00516E67"/>
    <w:rsid w:val="0053044C"/>
    <w:rsid w:val="00532DE7"/>
    <w:rsid w:val="00533AFC"/>
    <w:rsid w:val="00542E9F"/>
    <w:rsid w:val="00542F19"/>
    <w:rsid w:val="005469FD"/>
    <w:rsid w:val="00554A5D"/>
    <w:rsid w:val="00563D0E"/>
    <w:rsid w:val="00563DB4"/>
    <w:rsid w:val="00565980"/>
    <w:rsid w:val="00565FCE"/>
    <w:rsid w:val="005660C1"/>
    <w:rsid w:val="00566F5F"/>
    <w:rsid w:val="00567818"/>
    <w:rsid w:val="00570C9A"/>
    <w:rsid w:val="0057491E"/>
    <w:rsid w:val="00575614"/>
    <w:rsid w:val="00580B87"/>
    <w:rsid w:val="005810C8"/>
    <w:rsid w:val="00583FFC"/>
    <w:rsid w:val="005A03FB"/>
    <w:rsid w:val="005A31BF"/>
    <w:rsid w:val="005A392C"/>
    <w:rsid w:val="005A4244"/>
    <w:rsid w:val="005B1C15"/>
    <w:rsid w:val="005B6539"/>
    <w:rsid w:val="005C4B10"/>
    <w:rsid w:val="005E078E"/>
    <w:rsid w:val="005F1335"/>
    <w:rsid w:val="005F4460"/>
    <w:rsid w:val="005F748C"/>
    <w:rsid w:val="006004DA"/>
    <w:rsid w:val="00612B35"/>
    <w:rsid w:val="00622D9E"/>
    <w:rsid w:val="00635CF7"/>
    <w:rsid w:val="00640C4B"/>
    <w:rsid w:val="00640FF3"/>
    <w:rsid w:val="00650BAC"/>
    <w:rsid w:val="00653850"/>
    <w:rsid w:val="006576A1"/>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618E"/>
    <w:rsid w:val="006B78F0"/>
    <w:rsid w:val="006C09EA"/>
    <w:rsid w:val="006C342F"/>
    <w:rsid w:val="006C3DA0"/>
    <w:rsid w:val="006C7426"/>
    <w:rsid w:val="006E36FC"/>
    <w:rsid w:val="006F07C5"/>
    <w:rsid w:val="006F17FD"/>
    <w:rsid w:val="00701082"/>
    <w:rsid w:val="00702EA9"/>
    <w:rsid w:val="00707E87"/>
    <w:rsid w:val="00720BA1"/>
    <w:rsid w:val="00720CEF"/>
    <w:rsid w:val="00724752"/>
    <w:rsid w:val="00724A8A"/>
    <w:rsid w:val="00724CA9"/>
    <w:rsid w:val="00726466"/>
    <w:rsid w:val="00727870"/>
    <w:rsid w:val="00741484"/>
    <w:rsid w:val="00746DAA"/>
    <w:rsid w:val="00752686"/>
    <w:rsid w:val="0075614B"/>
    <w:rsid w:val="0075739E"/>
    <w:rsid w:val="00757B7A"/>
    <w:rsid w:val="0076022D"/>
    <w:rsid w:val="0076197B"/>
    <w:rsid w:val="007704DE"/>
    <w:rsid w:val="00771E7C"/>
    <w:rsid w:val="0077418F"/>
    <w:rsid w:val="00785711"/>
    <w:rsid w:val="00793511"/>
    <w:rsid w:val="00794E46"/>
    <w:rsid w:val="007A52F8"/>
    <w:rsid w:val="007A6FA1"/>
    <w:rsid w:val="007B0309"/>
    <w:rsid w:val="007B11DD"/>
    <w:rsid w:val="007C06C7"/>
    <w:rsid w:val="007C3EB1"/>
    <w:rsid w:val="007C5A3B"/>
    <w:rsid w:val="007C70D6"/>
    <w:rsid w:val="007C74C5"/>
    <w:rsid w:val="007D5CDF"/>
    <w:rsid w:val="007D6FCE"/>
    <w:rsid w:val="007E6DC2"/>
    <w:rsid w:val="007F30E0"/>
    <w:rsid w:val="0081711C"/>
    <w:rsid w:val="008301EA"/>
    <w:rsid w:val="00831628"/>
    <w:rsid w:val="008367A6"/>
    <w:rsid w:val="00841DDF"/>
    <w:rsid w:val="00853D9B"/>
    <w:rsid w:val="008556CB"/>
    <w:rsid w:val="00866025"/>
    <w:rsid w:val="008744B9"/>
    <w:rsid w:val="00874C7C"/>
    <w:rsid w:val="00875235"/>
    <w:rsid w:val="0087746D"/>
    <w:rsid w:val="0088113D"/>
    <w:rsid w:val="00885709"/>
    <w:rsid w:val="008964CD"/>
    <w:rsid w:val="008A23D3"/>
    <w:rsid w:val="008B075D"/>
    <w:rsid w:val="008B362F"/>
    <w:rsid w:val="008C05CD"/>
    <w:rsid w:val="008C16DA"/>
    <w:rsid w:val="008C7B22"/>
    <w:rsid w:val="008D3F4F"/>
    <w:rsid w:val="008E13A9"/>
    <w:rsid w:val="008F3322"/>
    <w:rsid w:val="00900FD1"/>
    <w:rsid w:val="0091401C"/>
    <w:rsid w:val="00915401"/>
    <w:rsid w:val="00922075"/>
    <w:rsid w:val="00925A5B"/>
    <w:rsid w:val="00926B9C"/>
    <w:rsid w:val="00927E96"/>
    <w:rsid w:val="009342BE"/>
    <w:rsid w:val="00947C6D"/>
    <w:rsid w:val="00952C89"/>
    <w:rsid w:val="00957A99"/>
    <w:rsid w:val="00960061"/>
    <w:rsid w:val="0096033B"/>
    <w:rsid w:val="00961F5C"/>
    <w:rsid w:val="00962A1E"/>
    <w:rsid w:val="009632A3"/>
    <w:rsid w:val="0096464E"/>
    <w:rsid w:val="0096721B"/>
    <w:rsid w:val="00967399"/>
    <w:rsid w:val="00967BCC"/>
    <w:rsid w:val="00974C90"/>
    <w:rsid w:val="00983690"/>
    <w:rsid w:val="0098519B"/>
    <w:rsid w:val="0099454C"/>
    <w:rsid w:val="00995232"/>
    <w:rsid w:val="009A0BF9"/>
    <w:rsid w:val="009A3DFC"/>
    <w:rsid w:val="009A746C"/>
    <w:rsid w:val="009B427D"/>
    <w:rsid w:val="009B4591"/>
    <w:rsid w:val="009B500F"/>
    <w:rsid w:val="009B6DF2"/>
    <w:rsid w:val="009C6F10"/>
    <w:rsid w:val="009C72C3"/>
    <w:rsid w:val="009D24FC"/>
    <w:rsid w:val="009D265F"/>
    <w:rsid w:val="009D419C"/>
    <w:rsid w:val="009D58A8"/>
    <w:rsid w:val="009E0F52"/>
    <w:rsid w:val="009E4F4D"/>
    <w:rsid w:val="009F574B"/>
    <w:rsid w:val="009F64D4"/>
    <w:rsid w:val="00A003E2"/>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1E6"/>
    <w:rsid w:val="00A62DD1"/>
    <w:rsid w:val="00A667CB"/>
    <w:rsid w:val="00A66B27"/>
    <w:rsid w:val="00A66D83"/>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B7069"/>
    <w:rsid w:val="00AC336E"/>
    <w:rsid w:val="00AD2E56"/>
    <w:rsid w:val="00AE2788"/>
    <w:rsid w:val="00AE65B5"/>
    <w:rsid w:val="00AF5C05"/>
    <w:rsid w:val="00AF6300"/>
    <w:rsid w:val="00B10813"/>
    <w:rsid w:val="00B11B55"/>
    <w:rsid w:val="00B147C7"/>
    <w:rsid w:val="00B20ABA"/>
    <w:rsid w:val="00B22D84"/>
    <w:rsid w:val="00B261AF"/>
    <w:rsid w:val="00B2717D"/>
    <w:rsid w:val="00B27D1C"/>
    <w:rsid w:val="00B369B2"/>
    <w:rsid w:val="00B36B3C"/>
    <w:rsid w:val="00B42203"/>
    <w:rsid w:val="00B42EF2"/>
    <w:rsid w:val="00B50E82"/>
    <w:rsid w:val="00B54B1C"/>
    <w:rsid w:val="00B5587B"/>
    <w:rsid w:val="00B571A2"/>
    <w:rsid w:val="00B578B1"/>
    <w:rsid w:val="00B6227E"/>
    <w:rsid w:val="00B70CA3"/>
    <w:rsid w:val="00B712AE"/>
    <w:rsid w:val="00B75BF7"/>
    <w:rsid w:val="00B84D9D"/>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BF5E7E"/>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1DFB"/>
    <w:rsid w:val="00CB201C"/>
    <w:rsid w:val="00CC03D2"/>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1E8"/>
    <w:rsid w:val="00D60BD0"/>
    <w:rsid w:val="00D65AE9"/>
    <w:rsid w:val="00D66592"/>
    <w:rsid w:val="00D718F3"/>
    <w:rsid w:val="00D71F08"/>
    <w:rsid w:val="00D756DC"/>
    <w:rsid w:val="00D76283"/>
    <w:rsid w:val="00D7747F"/>
    <w:rsid w:val="00D77F83"/>
    <w:rsid w:val="00D80F63"/>
    <w:rsid w:val="00D83571"/>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60CD"/>
    <w:rsid w:val="00E17B70"/>
    <w:rsid w:val="00E21F1C"/>
    <w:rsid w:val="00E2684A"/>
    <w:rsid w:val="00E2781F"/>
    <w:rsid w:val="00E30C25"/>
    <w:rsid w:val="00E30DC0"/>
    <w:rsid w:val="00E325CF"/>
    <w:rsid w:val="00E338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1960"/>
    <w:rsid w:val="00EB533D"/>
    <w:rsid w:val="00EC00B0"/>
    <w:rsid w:val="00EC72AE"/>
    <w:rsid w:val="00ED3128"/>
    <w:rsid w:val="00ED7884"/>
    <w:rsid w:val="00EE1586"/>
    <w:rsid w:val="00EE38EC"/>
    <w:rsid w:val="00EE5033"/>
    <w:rsid w:val="00EF0C8C"/>
    <w:rsid w:val="00EF2ECB"/>
    <w:rsid w:val="00F0373B"/>
    <w:rsid w:val="00F06051"/>
    <w:rsid w:val="00F076FE"/>
    <w:rsid w:val="00F17A5D"/>
    <w:rsid w:val="00F17A96"/>
    <w:rsid w:val="00F2242E"/>
    <w:rsid w:val="00F26022"/>
    <w:rsid w:val="00F2710D"/>
    <w:rsid w:val="00F328D2"/>
    <w:rsid w:val="00F32FAD"/>
    <w:rsid w:val="00F365EB"/>
    <w:rsid w:val="00F3667F"/>
    <w:rsid w:val="00F41DD0"/>
    <w:rsid w:val="00F42376"/>
    <w:rsid w:val="00F46570"/>
    <w:rsid w:val="00F4768F"/>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D0948"/>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789D496-7156-4C90-B258-C0FB30BB1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73A3-18CB-44BA-9C6B-1D7897A8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3343</TotalTime>
  <Pages>1</Pages>
  <Words>21361</Words>
  <Characters>121760</Characters>
  <Application>Microsoft Office Word</Application>
  <DocSecurity>0</DocSecurity>
  <Lines>1014</Lines>
  <Paragraphs>285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7</cp:revision>
  <cp:lastPrinted>2025-07-11T11:34:00Z</cp:lastPrinted>
  <dcterms:created xsi:type="dcterms:W3CDTF">2024-11-26T19:09:00Z</dcterms:created>
  <dcterms:modified xsi:type="dcterms:W3CDTF">2026-08-30T16:08:00Z</dcterms:modified>
  <cp:category>Mustafa KABUL</cp:category>
</cp:coreProperties>
</file>